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99" w:rsidRPr="00084FF5" w:rsidRDefault="00DD6999" w:rsidP="00DD6999">
      <w:pPr>
        <w:pStyle w:val="Heading6"/>
        <w:spacing w:line="268" w:lineRule="auto"/>
        <w:rPr>
          <w:sz w:val="40"/>
          <w:szCs w:val="40"/>
          <w:rtl/>
          <w:lang w:bidi="fa-IR"/>
        </w:rPr>
      </w:pPr>
      <w:r w:rsidRPr="00084FF5">
        <w:rPr>
          <w:noProof/>
          <w:sz w:val="40"/>
          <w:szCs w:val="40"/>
          <w:lang w:bidi="fa-IR"/>
        </w:rPr>
        <w:drawing>
          <wp:inline distT="0" distB="0" distL="0" distR="0" wp14:anchorId="2CD0E624" wp14:editId="6519BF5A">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DD6999" w:rsidRPr="00084FF5" w:rsidRDefault="00DD6999" w:rsidP="00DD6999">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27CEDC74" wp14:editId="45EC122D">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5" cstate="print"/>
                    <a:stretch>
                      <a:fillRect/>
                    </a:stretch>
                  </pic:blipFill>
                  <pic:spPr>
                    <a:xfrm>
                      <a:off x="0" y="0"/>
                      <a:ext cx="905326" cy="1186983"/>
                    </a:xfrm>
                    <a:prstGeom prst="rect">
                      <a:avLst/>
                    </a:prstGeom>
                  </pic:spPr>
                </pic:pic>
              </a:graphicData>
            </a:graphic>
          </wp:inline>
        </w:drawing>
      </w:r>
    </w:p>
    <w:bookmarkEnd w:id="0"/>
    <w:p w:rsidR="009A2C5F" w:rsidRPr="00F372DB" w:rsidRDefault="009A2C5F" w:rsidP="009A2C5F">
      <w:pPr>
        <w:pStyle w:val="Heading6"/>
        <w:spacing w:line="240" w:lineRule="auto"/>
        <w:rPr>
          <w:rFonts w:cs="B Zar"/>
          <w:sz w:val="32"/>
          <w:szCs w:val="32"/>
          <w:lang w:bidi="fa-IR"/>
        </w:rPr>
      </w:pPr>
      <w:r w:rsidRPr="00F372DB">
        <w:rPr>
          <w:rFonts w:cs="B Zar" w:hint="cs"/>
          <w:sz w:val="32"/>
          <w:szCs w:val="32"/>
          <w:rtl/>
        </w:rPr>
        <w:t>دانشگا</w:t>
      </w:r>
      <w:r w:rsidRPr="00F372DB">
        <w:rPr>
          <w:rFonts w:cs="B Zar" w:hint="cs"/>
          <w:sz w:val="32"/>
          <w:szCs w:val="32"/>
          <w:rtl/>
          <w:lang w:bidi="fa-IR"/>
        </w:rPr>
        <w:t xml:space="preserve">ه آزاد اسلامي </w:t>
      </w:r>
    </w:p>
    <w:p w:rsidR="009A2C5F" w:rsidRPr="00F372DB" w:rsidRDefault="009A2C5F" w:rsidP="009A2C5F">
      <w:pPr>
        <w:pStyle w:val="Heading6"/>
        <w:spacing w:line="240" w:lineRule="auto"/>
        <w:rPr>
          <w:rFonts w:cs="B Zar"/>
          <w:sz w:val="32"/>
          <w:szCs w:val="32"/>
          <w:rtl/>
          <w:lang w:bidi="fa-IR"/>
        </w:rPr>
      </w:pPr>
      <w:r w:rsidRPr="00F372DB">
        <w:rPr>
          <w:rFonts w:cs="B Zar" w:hint="cs"/>
          <w:sz w:val="32"/>
          <w:szCs w:val="32"/>
          <w:rtl/>
          <w:lang w:bidi="fa-IR"/>
        </w:rPr>
        <w:t xml:space="preserve"> واحد تهران مرکز</w:t>
      </w:r>
    </w:p>
    <w:p w:rsidR="009A2C5F" w:rsidRPr="00F372DB" w:rsidRDefault="009A2C5F" w:rsidP="009A2C5F">
      <w:pPr>
        <w:jc w:val="center"/>
        <w:rPr>
          <w:rFonts w:cs="B Zar"/>
          <w:b/>
          <w:bCs/>
          <w:sz w:val="40"/>
          <w:szCs w:val="40"/>
          <w:rtl/>
          <w:lang w:bidi="fa-IR"/>
        </w:rPr>
      </w:pPr>
    </w:p>
    <w:p w:rsidR="009A2C5F" w:rsidRPr="00F372DB" w:rsidRDefault="009A2C5F" w:rsidP="009A2C5F">
      <w:pPr>
        <w:jc w:val="center"/>
        <w:rPr>
          <w:rFonts w:cs="B Zar"/>
          <w:b/>
          <w:bCs/>
          <w:sz w:val="40"/>
          <w:szCs w:val="40"/>
          <w:rtl/>
          <w:lang w:bidi="fa-IR"/>
        </w:rPr>
      </w:pPr>
    </w:p>
    <w:p w:rsidR="009A2C5F" w:rsidRPr="00F372DB" w:rsidRDefault="009A2C5F" w:rsidP="009A2C5F">
      <w:pPr>
        <w:jc w:val="center"/>
        <w:rPr>
          <w:rFonts w:cs="B Zar"/>
          <w:b/>
          <w:bCs/>
          <w:sz w:val="40"/>
          <w:szCs w:val="40"/>
          <w:rtl/>
          <w:lang w:bidi="fa-IR"/>
        </w:rPr>
      </w:pPr>
      <w:r w:rsidRPr="00F372DB">
        <w:rPr>
          <w:rFonts w:cs="B Zar" w:hint="cs"/>
          <w:b/>
          <w:bCs/>
          <w:sz w:val="40"/>
          <w:szCs w:val="40"/>
          <w:rtl/>
          <w:lang w:bidi="fa-IR"/>
        </w:rPr>
        <w:t>موضوع:</w:t>
      </w:r>
    </w:p>
    <w:p w:rsidR="009A2C5F" w:rsidRPr="00F372DB" w:rsidRDefault="009A2C5F" w:rsidP="009A2C5F">
      <w:pPr>
        <w:jc w:val="center"/>
        <w:rPr>
          <w:rFonts w:cs="B Zar"/>
          <w:b/>
          <w:bCs/>
          <w:sz w:val="40"/>
          <w:szCs w:val="40"/>
          <w:rtl/>
          <w:lang w:bidi="fa-IR"/>
        </w:rPr>
      </w:pPr>
    </w:p>
    <w:p w:rsidR="009A2C5F" w:rsidRDefault="009A2C5F" w:rsidP="009A2C5F">
      <w:pPr>
        <w:jc w:val="center"/>
        <w:rPr>
          <w:rFonts w:cs="B Zar"/>
          <w:b/>
          <w:bCs/>
          <w:sz w:val="40"/>
          <w:szCs w:val="40"/>
          <w:rtl/>
          <w:lang w:bidi="fa-IR"/>
        </w:rPr>
      </w:pPr>
      <w:r w:rsidRPr="00F372DB">
        <w:rPr>
          <w:rFonts w:cs="B Zar"/>
          <w:b/>
          <w:bCs/>
          <w:sz w:val="40"/>
          <w:szCs w:val="40"/>
          <w:rtl/>
          <w:lang w:bidi="fa-IR"/>
        </w:rPr>
        <w:t>کم</w:t>
      </w:r>
      <w:r w:rsidRPr="00F372DB">
        <w:rPr>
          <w:rFonts w:cs="B Zar" w:hint="cs"/>
          <w:b/>
          <w:bCs/>
          <w:sz w:val="40"/>
          <w:szCs w:val="40"/>
          <w:rtl/>
          <w:lang w:bidi="fa-IR"/>
        </w:rPr>
        <w:t>ی</w:t>
      </w:r>
      <w:r w:rsidRPr="00F372DB">
        <w:rPr>
          <w:rFonts w:cs="B Zar" w:hint="eastAsia"/>
          <w:b/>
          <w:bCs/>
          <w:sz w:val="40"/>
          <w:szCs w:val="40"/>
          <w:rtl/>
          <w:lang w:bidi="fa-IR"/>
        </w:rPr>
        <w:t>ته</w:t>
      </w:r>
      <w:r w:rsidRPr="00F372DB">
        <w:rPr>
          <w:rFonts w:cs="B Zar"/>
          <w:b/>
          <w:bCs/>
          <w:sz w:val="40"/>
          <w:szCs w:val="40"/>
          <w:rtl/>
          <w:lang w:bidi="fa-IR"/>
        </w:rPr>
        <w:t xml:space="preserve"> امداد امام خم</w:t>
      </w:r>
      <w:r w:rsidRPr="00F372DB">
        <w:rPr>
          <w:rFonts w:cs="B Zar" w:hint="cs"/>
          <w:b/>
          <w:bCs/>
          <w:sz w:val="40"/>
          <w:szCs w:val="40"/>
          <w:rtl/>
          <w:lang w:bidi="fa-IR"/>
        </w:rPr>
        <w:t>ی</w:t>
      </w:r>
      <w:r w:rsidRPr="00F372DB">
        <w:rPr>
          <w:rFonts w:cs="B Zar" w:hint="eastAsia"/>
          <w:b/>
          <w:bCs/>
          <w:sz w:val="40"/>
          <w:szCs w:val="40"/>
          <w:rtl/>
          <w:lang w:bidi="fa-IR"/>
        </w:rPr>
        <w:t>ن</w:t>
      </w:r>
      <w:r w:rsidRPr="00F372DB">
        <w:rPr>
          <w:rFonts w:cs="B Zar" w:hint="cs"/>
          <w:b/>
          <w:bCs/>
          <w:sz w:val="40"/>
          <w:szCs w:val="40"/>
          <w:rtl/>
          <w:lang w:bidi="fa-IR"/>
        </w:rPr>
        <w:t>ی</w:t>
      </w:r>
      <w:r w:rsidRPr="00F372DB">
        <w:rPr>
          <w:rFonts w:cs="B Zar"/>
          <w:b/>
          <w:bCs/>
          <w:sz w:val="40"/>
          <w:szCs w:val="40"/>
          <w:rtl/>
          <w:lang w:bidi="fa-IR"/>
        </w:rPr>
        <w:t xml:space="preserve"> (ره) و امر به معروف و نه</w:t>
      </w:r>
      <w:r w:rsidRPr="00F372DB">
        <w:rPr>
          <w:rFonts w:cs="B Zar" w:hint="cs"/>
          <w:b/>
          <w:bCs/>
          <w:sz w:val="40"/>
          <w:szCs w:val="40"/>
          <w:rtl/>
          <w:lang w:bidi="fa-IR"/>
        </w:rPr>
        <w:t>ی</w:t>
      </w:r>
      <w:r w:rsidRPr="00F372DB">
        <w:rPr>
          <w:rFonts w:cs="B Zar"/>
          <w:b/>
          <w:bCs/>
          <w:sz w:val="40"/>
          <w:szCs w:val="40"/>
          <w:rtl/>
          <w:lang w:bidi="fa-IR"/>
        </w:rPr>
        <w:t xml:space="preserve"> از منکر</w:t>
      </w:r>
    </w:p>
    <w:p w:rsidR="009A2C5F" w:rsidRDefault="009A2C5F" w:rsidP="009A2C5F">
      <w:pPr>
        <w:jc w:val="center"/>
        <w:rPr>
          <w:rFonts w:cs="B Zar"/>
          <w:b/>
          <w:bCs/>
          <w:sz w:val="40"/>
          <w:szCs w:val="40"/>
          <w:rtl/>
          <w:lang w:bidi="fa-IR"/>
        </w:rPr>
      </w:pPr>
    </w:p>
    <w:p w:rsidR="009A2C5F" w:rsidRDefault="009A2C5F" w:rsidP="009A2C5F">
      <w:pPr>
        <w:jc w:val="center"/>
        <w:rPr>
          <w:rFonts w:cs="B Zar"/>
          <w:b/>
          <w:bCs/>
          <w:sz w:val="40"/>
          <w:szCs w:val="40"/>
          <w:rtl/>
          <w:lang w:bidi="fa-IR"/>
        </w:rPr>
      </w:pPr>
    </w:p>
    <w:p w:rsidR="009A2C5F" w:rsidRDefault="009A2C5F" w:rsidP="009A2C5F">
      <w:pPr>
        <w:jc w:val="center"/>
        <w:rPr>
          <w:rFonts w:cs="B Zar"/>
          <w:b/>
          <w:bCs/>
          <w:sz w:val="40"/>
          <w:szCs w:val="40"/>
          <w:rtl/>
          <w:lang w:bidi="fa-IR"/>
        </w:rPr>
      </w:pPr>
    </w:p>
    <w:p w:rsidR="009A2C5F" w:rsidRPr="00F372DB" w:rsidRDefault="009A2C5F" w:rsidP="009A2C5F">
      <w:pPr>
        <w:jc w:val="center"/>
        <w:rPr>
          <w:rFonts w:cs="B Zar" w:hint="cs"/>
          <w:b/>
          <w:bCs/>
          <w:sz w:val="28"/>
          <w:szCs w:val="28"/>
          <w:rtl/>
          <w:lang w:bidi="fa-IR"/>
        </w:rPr>
      </w:pPr>
      <w:r w:rsidRPr="00F372DB">
        <w:rPr>
          <w:rFonts w:cs="B Zar" w:hint="cs"/>
          <w:b/>
          <w:bCs/>
          <w:sz w:val="28"/>
          <w:szCs w:val="28"/>
          <w:rtl/>
          <w:lang w:bidi="fa-IR"/>
        </w:rPr>
        <w:t>استاد راهنما:</w:t>
      </w:r>
    </w:p>
    <w:p w:rsidR="009A2C5F" w:rsidRPr="00F372DB" w:rsidRDefault="009A2C5F" w:rsidP="009A2C5F">
      <w:pPr>
        <w:jc w:val="center"/>
        <w:rPr>
          <w:rFonts w:cs="B Zar"/>
          <w:b/>
          <w:bCs/>
          <w:sz w:val="28"/>
          <w:szCs w:val="28"/>
          <w:rtl/>
          <w:lang w:bidi="fa-IR"/>
        </w:rPr>
      </w:pPr>
    </w:p>
    <w:p w:rsidR="009A2C5F" w:rsidRDefault="009A2C5F" w:rsidP="009A2C5F">
      <w:pPr>
        <w:jc w:val="center"/>
        <w:rPr>
          <w:rFonts w:cs="B Zar"/>
          <w:b/>
          <w:bCs/>
          <w:sz w:val="28"/>
          <w:szCs w:val="28"/>
          <w:rtl/>
          <w:lang w:bidi="fa-IR"/>
        </w:rPr>
      </w:pPr>
    </w:p>
    <w:p w:rsidR="009A2C5F" w:rsidRPr="00F372DB" w:rsidRDefault="009A2C5F" w:rsidP="009A2C5F">
      <w:pPr>
        <w:jc w:val="center"/>
        <w:rPr>
          <w:rFonts w:cs="B Zar"/>
          <w:b/>
          <w:bCs/>
          <w:sz w:val="28"/>
          <w:szCs w:val="28"/>
          <w:rtl/>
          <w:lang w:bidi="fa-IR"/>
        </w:rPr>
      </w:pPr>
    </w:p>
    <w:p w:rsidR="009A2C5F" w:rsidRPr="00F372DB" w:rsidRDefault="009A2C5F" w:rsidP="009A2C5F">
      <w:pPr>
        <w:jc w:val="center"/>
        <w:rPr>
          <w:rFonts w:cs="B Zar" w:hint="cs"/>
          <w:b/>
          <w:bCs/>
          <w:sz w:val="28"/>
          <w:szCs w:val="28"/>
          <w:rtl/>
          <w:lang w:bidi="fa-IR"/>
        </w:rPr>
      </w:pPr>
      <w:r w:rsidRPr="00F372DB">
        <w:rPr>
          <w:rFonts w:cs="B Zar" w:hint="cs"/>
          <w:b/>
          <w:bCs/>
          <w:sz w:val="28"/>
          <w:szCs w:val="28"/>
          <w:rtl/>
          <w:lang w:bidi="fa-IR"/>
        </w:rPr>
        <w:t>دانشجو:</w:t>
      </w:r>
    </w:p>
    <w:p w:rsidR="00DD6999" w:rsidRDefault="00DD6999" w:rsidP="00DD6999">
      <w:pPr>
        <w:tabs>
          <w:tab w:val="center" w:leader="dot" w:pos="7938"/>
        </w:tabs>
        <w:spacing w:line="288" w:lineRule="auto"/>
        <w:jc w:val="center"/>
        <w:rPr>
          <w:rFonts w:cs="B Titr"/>
          <w:sz w:val="28"/>
          <w:szCs w:val="28"/>
          <w:rtl/>
          <w:lang w:bidi="fa-IR"/>
        </w:rPr>
      </w:pPr>
      <w:bookmarkStart w:id="1" w:name="_GoBack"/>
      <w:bookmarkEnd w:id="1"/>
    </w:p>
    <w:p w:rsidR="00DD6999" w:rsidRDefault="00DD6999" w:rsidP="00DD6999">
      <w:pPr>
        <w:tabs>
          <w:tab w:val="center" w:leader="dot" w:pos="7938"/>
        </w:tabs>
        <w:spacing w:line="288" w:lineRule="auto"/>
        <w:jc w:val="center"/>
        <w:rPr>
          <w:rFonts w:cs="B Titr"/>
          <w:sz w:val="28"/>
          <w:szCs w:val="28"/>
          <w:rtl/>
          <w:lang w:bidi="fa-IR"/>
        </w:rPr>
      </w:pPr>
    </w:p>
    <w:p w:rsidR="00DD6999" w:rsidRDefault="00DD6999" w:rsidP="00DD6999">
      <w:pPr>
        <w:tabs>
          <w:tab w:val="center" w:leader="dot" w:pos="7938"/>
        </w:tabs>
        <w:spacing w:line="288" w:lineRule="auto"/>
        <w:jc w:val="center"/>
        <w:rPr>
          <w:rFonts w:cs="B Titr"/>
          <w:sz w:val="28"/>
          <w:szCs w:val="28"/>
          <w:rtl/>
          <w:lang w:bidi="fa-IR"/>
        </w:rPr>
      </w:pPr>
    </w:p>
    <w:p w:rsidR="00E14927" w:rsidRDefault="00E14927" w:rsidP="00DD6999">
      <w:pPr>
        <w:tabs>
          <w:tab w:val="center" w:leader="dot" w:pos="7938"/>
        </w:tabs>
        <w:spacing w:line="288" w:lineRule="auto"/>
        <w:jc w:val="center"/>
        <w:rPr>
          <w:rFonts w:cs="B Titr"/>
          <w:sz w:val="28"/>
          <w:szCs w:val="28"/>
          <w:rtl/>
          <w:lang w:bidi="fa-IR"/>
        </w:rPr>
      </w:pPr>
    </w:p>
    <w:p w:rsidR="00DD6999" w:rsidRDefault="00DD6999" w:rsidP="00DD6999">
      <w:pPr>
        <w:tabs>
          <w:tab w:val="center" w:leader="dot" w:pos="7938"/>
        </w:tabs>
        <w:spacing w:line="288" w:lineRule="auto"/>
        <w:jc w:val="center"/>
        <w:rPr>
          <w:rFonts w:cs="B Titr"/>
          <w:sz w:val="28"/>
          <w:szCs w:val="28"/>
          <w:rtl/>
          <w:lang w:bidi="fa-IR"/>
        </w:rPr>
      </w:pPr>
    </w:p>
    <w:p w:rsidR="00DD6999" w:rsidRDefault="00DD6999" w:rsidP="00DD6999">
      <w:pPr>
        <w:tabs>
          <w:tab w:val="center" w:leader="dot" w:pos="7938"/>
        </w:tabs>
        <w:spacing w:line="288" w:lineRule="auto"/>
        <w:jc w:val="center"/>
        <w:rPr>
          <w:rFonts w:cs="B Titr"/>
          <w:sz w:val="28"/>
          <w:szCs w:val="28"/>
          <w:lang w:bidi="fa-IR"/>
        </w:rPr>
      </w:pPr>
      <w:r>
        <w:rPr>
          <w:rFonts w:cs="B Titr" w:hint="cs"/>
          <w:sz w:val="28"/>
          <w:szCs w:val="28"/>
          <w:rtl/>
          <w:lang w:bidi="fa-IR"/>
        </w:rPr>
        <w:t>فهرست مطالب</w:t>
      </w:r>
    </w:p>
    <w:p w:rsidR="00DD6999" w:rsidRDefault="00DD6999" w:rsidP="00DD6999">
      <w:pPr>
        <w:tabs>
          <w:tab w:val="center" w:leader="dot" w:pos="7938"/>
        </w:tabs>
        <w:spacing w:line="288" w:lineRule="auto"/>
        <w:jc w:val="center"/>
        <w:rPr>
          <w:rFonts w:cs="B Titr"/>
          <w:sz w:val="28"/>
          <w:szCs w:val="28"/>
          <w:rtl/>
          <w:lang w:bidi="fa-IR"/>
        </w:rPr>
      </w:pPr>
      <w:r>
        <w:rPr>
          <w:rFonts w:cs="B Titr" w:hint="cs"/>
          <w:sz w:val="28"/>
          <w:szCs w:val="28"/>
          <w:rtl/>
          <w:lang w:bidi="fa-IR"/>
        </w:rPr>
        <w:t>عنوان                                                                                                                           صفحه</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مقدمه </w:t>
      </w:r>
      <w:r>
        <w:rPr>
          <w:rFonts w:cs="B Yagut" w:hint="cs"/>
          <w:sz w:val="28"/>
          <w:szCs w:val="28"/>
          <w:rtl/>
          <w:lang w:bidi="fa-IR"/>
        </w:rPr>
        <w:tab/>
        <w:t>1</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جایگاه امر به معروف در قرآن</w:t>
      </w:r>
      <w:r>
        <w:rPr>
          <w:rFonts w:cs="B Yagut" w:hint="cs"/>
          <w:sz w:val="28"/>
          <w:szCs w:val="28"/>
          <w:rtl/>
          <w:lang w:bidi="fa-IR"/>
        </w:rPr>
        <w:tab/>
        <w:t>5</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اولین وظیفه انبیاء </w:t>
      </w:r>
      <w:r>
        <w:rPr>
          <w:rFonts w:cs="B Yagut" w:hint="cs"/>
          <w:sz w:val="28"/>
          <w:szCs w:val="28"/>
          <w:rtl/>
          <w:lang w:bidi="fa-IR"/>
        </w:rPr>
        <w:tab/>
        <w:t>5</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گروه ویژه </w:t>
      </w:r>
      <w:r>
        <w:rPr>
          <w:rFonts w:cs="B Yagut" w:hint="cs"/>
          <w:sz w:val="28"/>
          <w:szCs w:val="28"/>
          <w:rtl/>
          <w:lang w:bidi="fa-IR"/>
        </w:rPr>
        <w:tab/>
        <w:t>8</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جایگاه آمرین به معروف و ناهیان منکر </w:t>
      </w:r>
      <w:r>
        <w:rPr>
          <w:rFonts w:cs="B Yagut" w:hint="cs"/>
          <w:sz w:val="28"/>
          <w:szCs w:val="28"/>
          <w:rtl/>
          <w:lang w:bidi="fa-IR"/>
        </w:rPr>
        <w:tab/>
        <w:t>10</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تاریخچه، اهداف و وظایف کمیته امداد امام خمینی (ره)</w:t>
      </w:r>
      <w:r>
        <w:rPr>
          <w:rFonts w:cs="B Yagut" w:hint="cs"/>
          <w:sz w:val="28"/>
          <w:szCs w:val="28"/>
          <w:rtl/>
          <w:lang w:bidi="fa-IR"/>
        </w:rPr>
        <w:tab/>
        <w:t>14</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خط و مشی های اساسی این نهاد</w:t>
      </w:r>
      <w:r>
        <w:rPr>
          <w:rFonts w:cs="B Yagut" w:hint="cs"/>
          <w:sz w:val="28"/>
          <w:szCs w:val="28"/>
          <w:rtl/>
          <w:lang w:bidi="fa-IR"/>
        </w:rPr>
        <w:tab/>
        <w:t>15</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گروه های ویژه </w:t>
      </w:r>
      <w:r>
        <w:rPr>
          <w:rFonts w:cs="B Yagut" w:hint="cs"/>
          <w:sz w:val="28"/>
          <w:szCs w:val="28"/>
          <w:rtl/>
          <w:lang w:bidi="fa-IR"/>
        </w:rPr>
        <w:tab/>
        <w:t>18</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سالم سازی محیط</w:t>
      </w:r>
      <w:r>
        <w:rPr>
          <w:rFonts w:cs="B Yagut" w:hint="cs"/>
          <w:sz w:val="28"/>
          <w:szCs w:val="28"/>
          <w:rtl/>
          <w:lang w:bidi="fa-IR"/>
        </w:rPr>
        <w:tab/>
        <w:t>20</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ایجاد فرهنگ کار و تلاش </w:t>
      </w:r>
      <w:r>
        <w:rPr>
          <w:rFonts w:cs="B Yagut" w:hint="cs"/>
          <w:sz w:val="28"/>
          <w:szCs w:val="28"/>
          <w:rtl/>
          <w:lang w:bidi="fa-IR"/>
        </w:rPr>
        <w:tab/>
        <w:t>22</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اندیشه های خطرناک با رنگ دینی </w:t>
      </w:r>
      <w:r>
        <w:rPr>
          <w:rFonts w:cs="B Yagut" w:hint="cs"/>
          <w:sz w:val="28"/>
          <w:szCs w:val="28"/>
          <w:rtl/>
          <w:lang w:bidi="fa-IR"/>
        </w:rPr>
        <w:tab/>
        <w:t>23</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برنامه اشتغال و خودکفایی مددجویان</w:t>
      </w:r>
      <w:r>
        <w:rPr>
          <w:rFonts w:cs="B Yagut" w:hint="cs"/>
          <w:sz w:val="28"/>
          <w:szCs w:val="28"/>
          <w:rtl/>
          <w:lang w:bidi="fa-IR"/>
        </w:rPr>
        <w:tab/>
        <w:t>27</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دگرگونی ارزشها</w:t>
      </w:r>
      <w:r>
        <w:rPr>
          <w:rFonts w:cs="B Yagut" w:hint="cs"/>
          <w:sz w:val="28"/>
          <w:szCs w:val="28"/>
          <w:rtl/>
          <w:lang w:bidi="fa-IR"/>
        </w:rPr>
        <w:tab/>
        <w:t>29</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نقش منکرات در سلب نعمتهای </w:t>
      </w:r>
      <w:r>
        <w:rPr>
          <w:rFonts w:cs="B Yagut" w:hint="cs"/>
          <w:sz w:val="28"/>
          <w:szCs w:val="28"/>
          <w:rtl/>
          <w:lang w:bidi="fa-IR"/>
        </w:rPr>
        <w:tab/>
        <w:t>30</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زمینه های دگرگونی ارزشهای اسلامی </w:t>
      </w:r>
      <w:r>
        <w:rPr>
          <w:rFonts w:cs="B Yagut" w:hint="cs"/>
          <w:sz w:val="28"/>
          <w:szCs w:val="28"/>
          <w:rtl/>
          <w:lang w:bidi="fa-IR"/>
        </w:rPr>
        <w:tab/>
        <w:t>34</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گرایش به فرهنگ بیگانگان</w:t>
      </w:r>
      <w:r>
        <w:rPr>
          <w:rFonts w:cs="B Yagut" w:hint="cs"/>
          <w:sz w:val="28"/>
          <w:szCs w:val="28"/>
          <w:rtl/>
          <w:lang w:bidi="fa-IR"/>
        </w:rPr>
        <w:tab/>
        <w:t>35</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عیب نهادن بر تعهد و پایبندی به ارزشهای مکتبی </w:t>
      </w:r>
      <w:r>
        <w:rPr>
          <w:rFonts w:cs="B Yagut" w:hint="cs"/>
          <w:sz w:val="28"/>
          <w:szCs w:val="28"/>
          <w:rtl/>
          <w:lang w:bidi="fa-IR"/>
        </w:rPr>
        <w:tab/>
        <w:t>37</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غیر حضوری و مکاتبه ای </w:t>
      </w:r>
      <w:r>
        <w:rPr>
          <w:rFonts w:cs="B Yagut" w:hint="cs"/>
          <w:sz w:val="28"/>
          <w:szCs w:val="28"/>
          <w:rtl/>
          <w:lang w:bidi="fa-IR"/>
        </w:rPr>
        <w:tab/>
        <w:t>38</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خدمات فرهنگی و آموزشی</w:t>
      </w:r>
      <w:r>
        <w:rPr>
          <w:rFonts w:cs="B Yagut" w:hint="cs"/>
          <w:sz w:val="28"/>
          <w:szCs w:val="28"/>
          <w:rtl/>
          <w:lang w:bidi="fa-IR"/>
        </w:rPr>
        <w:tab/>
        <w:t>40</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احیای سرمایه های درونی برای پذیرش امر به معروف و نهی از منکر</w:t>
      </w:r>
      <w:r>
        <w:rPr>
          <w:rFonts w:cs="B Yagut" w:hint="cs"/>
          <w:sz w:val="28"/>
          <w:szCs w:val="28"/>
          <w:rtl/>
          <w:lang w:bidi="fa-IR"/>
        </w:rPr>
        <w:tab/>
        <w:t>43</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ارائه خدمات مددکار و مشاوره</w:t>
      </w:r>
      <w:r>
        <w:rPr>
          <w:rFonts w:cs="B Yagut" w:hint="cs"/>
          <w:sz w:val="28"/>
          <w:szCs w:val="28"/>
          <w:rtl/>
          <w:lang w:bidi="fa-IR"/>
        </w:rPr>
        <w:tab/>
        <w:t>53</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lastRenderedPageBreak/>
        <w:t xml:space="preserve">اهمیت شیوه ها </w:t>
      </w:r>
      <w:r>
        <w:rPr>
          <w:rFonts w:cs="B Yagut" w:hint="cs"/>
          <w:sz w:val="28"/>
          <w:szCs w:val="28"/>
          <w:rtl/>
          <w:lang w:bidi="fa-IR"/>
        </w:rPr>
        <w:tab/>
        <w:t>55</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برکات اقتصادی امر به معروف و نهی از منکر </w:t>
      </w:r>
      <w:r>
        <w:rPr>
          <w:rFonts w:cs="B Yagut" w:hint="cs"/>
          <w:sz w:val="28"/>
          <w:szCs w:val="28"/>
          <w:rtl/>
          <w:lang w:bidi="fa-IR"/>
        </w:rPr>
        <w:tab/>
        <w:t>60</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مشارکتهای مردمی، درآمدهای محلی، وجوهات امانی </w:t>
      </w:r>
      <w:r>
        <w:rPr>
          <w:rFonts w:cs="B Yagut" w:hint="cs"/>
          <w:sz w:val="28"/>
          <w:szCs w:val="28"/>
          <w:rtl/>
          <w:lang w:bidi="fa-IR"/>
        </w:rPr>
        <w:tab/>
        <w:t>62</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جشن عاطفه و جشن نیکوکاری </w:t>
      </w:r>
      <w:r>
        <w:rPr>
          <w:rFonts w:cs="B Yagut" w:hint="cs"/>
          <w:sz w:val="28"/>
          <w:szCs w:val="28"/>
          <w:rtl/>
          <w:lang w:bidi="fa-IR"/>
        </w:rPr>
        <w:tab/>
        <w:t>65</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دایره امر به معروف و نهی از منکر </w:t>
      </w:r>
      <w:r>
        <w:rPr>
          <w:rFonts w:cs="B Yagut" w:hint="cs"/>
          <w:sz w:val="28"/>
          <w:szCs w:val="28"/>
          <w:rtl/>
          <w:lang w:bidi="fa-IR"/>
        </w:rPr>
        <w:tab/>
        <w:t>68</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پیگیری مسائل حقوقی و قضایی مددجویان </w:t>
      </w:r>
      <w:r>
        <w:rPr>
          <w:rFonts w:cs="B Yagut" w:hint="cs"/>
          <w:sz w:val="28"/>
          <w:szCs w:val="28"/>
          <w:rtl/>
          <w:lang w:bidi="fa-IR"/>
        </w:rPr>
        <w:tab/>
        <w:t>70</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توجه کردن به کرامت و ارزش انسان</w:t>
      </w:r>
      <w:r>
        <w:rPr>
          <w:rFonts w:cs="B Yagut" w:hint="cs"/>
          <w:sz w:val="28"/>
          <w:szCs w:val="28"/>
          <w:rtl/>
          <w:lang w:bidi="fa-IR"/>
        </w:rPr>
        <w:tab/>
        <w:t>72</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حل نشدن مشکلات اقتصادی </w:t>
      </w:r>
      <w:r>
        <w:rPr>
          <w:rFonts w:cs="B Yagut" w:hint="cs"/>
          <w:sz w:val="28"/>
          <w:szCs w:val="28"/>
          <w:rtl/>
          <w:lang w:bidi="fa-IR"/>
        </w:rPr>
        <w:tab/>
        <w:t>75</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خدمات حمایتی کمیته امداد طرح مددجوئی  </w:t>
      </w:r>
      <w:r>
        <w:rPr>
          <w:rFonts w:cs="B Yagut" w:hint="cs"/>
          <w:sz w:val="28"/>
          <w:szCs w:val="28"/>
          <w:rtl/>
          <w:lang w:bidi="fa-IR"/>
        </w:rPr>
        <w:tab/>
        <w:t>79</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طرح شهید رجائی </w:t>
      </w:r>
      <w:r>
        <w:rPr>
          <w:rFonts w:cs="B Yagut" w:hint="cs"/>
          <w:sz w:val="28"/>
          <w:szCs w:val="28"/>
          <w:rtl/>
          <w:lang w:bidi="fa-IR"/>
        </w:rPr>
        <w:tab/>
        <w:t>81</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طرح حمایت از ایتام (طرح اکرام)</w:t>
      </w:r>
      <w:r>
        <w:rPr>
          <w:rFonts w:cs="B Yagut" w:hint="cs"/>
          <w:sz w:val="28"/>
          <w:szCs w:val="28"/>
          <w:rtl/>
          <w:lang w:bidi="fa-IR"/>
        </w:rPr>
        <w:tab/>
        <w:t>82</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اطعام و افطاریه محرومین</w:t>
      </w:r>
      <w:r>
        <w:rPr>
          <w:rFonts w:cs="B Yagut" w:hint="cs"/>
          <w:sz w:val="28"/>
          <w:szCs w:val="28"/>
          <w:rtl/>
          <w:lang w:bidi="fa-IR"/>
        </w:rPr>
        <w:tab/>
        <w:t>83</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امور بیمه و خدمات بهداشتی و درمانی اقشار نیازمند</w:t>
      </w:r>
      <w:r>
        <w:rPr>
          <w:rFonts w:cs="B Yagut" w:hint="cs"/>
          <w:sz w:val="28"/>
          <w:szCs w:val="28"/>
          <w:rtl/>
          <w:lang w:bidi="fa-IR"/>
        </w:rPr>
        <w:tab/>
        <w:t>84</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خدمات عمرانی تأمین مسکن برای مددجویان </w:t>
      </w:r>
      <w:r>
        <w:rPr>
          <w:rFonts w:cs="B Yagut" w:hint="cs"/>
          <w:sz w:val="28"/>
          <w:szCs w:val="28"/>
          <w:rtl/>
          <w:lang w:bidi="fa-IR"/>
        </w:rPr>
        <w:tab/>
        <w:t>86</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طرح بازگشت مهاجرین</w:t>
      </w:r>
      <w:r>
        <w:rPr>
          <w:rFonts w:cs="B Yagut" w:hint="cs"/>
          <w:sz w:val="28"/>
          <w:szCs w:val="28"/>
          <w:rtl/>
          <w:lang w:bidi="fa-IR"/>
        </w:rPr>
        <w:tab/>
        <w:t>88</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حمایت از محرومان خارج از کشور </w:t>
      </w:r>
      <w:r>
        <w:rPr>
          <w:rFonts w:cs="B Yagut" w:hint="cs"/>
          <w:sz w:val="28"/>
          <w:szCs w:val="28"/>
          <w:rtl/>
          <w:lang w:bidi="fa-IR"/>
        </w:rPr>
        <w:tab/>
        <w:t>90</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مسائل اقتصادی </w:t>
      </w:r>
      <w:r>
        <w:rPr>
          <w:rFonts w:cs="B Yagut" w:hint="cs"/>
          <w:sz w:val="28"/>
          <w:szCs w:val="28"/>
          <w:rtl/>
          <w:lang w:bidi="fa-IR"/>
        </w:rPr>
        <w:tab/>
        <w:t>91</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برنامه ازدواج فرزندان و خانواده های تحت پوشش</w:t>
      </w:r>
      <w:r>
        <w:rPr>
          <w:rFonts w:cs="B Yagut" w:hint="cs"/>
          <w:sz w:val="28"/>
          <w:szCs w:val="28"/>
          <w:rtl/>
          <w:lang w:bidi="fa-IR"/>
        </w:rPr>
        <w:tab/>
        <w:t>94</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پرداخت و قرض الحسنه </w:t>
      </w:r>
      <w:r>
        <w:rPr>
          <w:rFonts w:cs="B Yagut" w:hint="cs"/>
          <w:sz w:val="28"/>
          <w:szCs w:val="28"/>
          <w:rtl/>
          <w:lang w:bidi="fa-IR"/>
        </w:rPr>
        <w:tab/>
        <w:t>95</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 xml:space="preserve">نتیجه </w:t>
      </w:r>
      <w:r>
        <w:rPr>
          <w:rFonts w:cs="B Yagut" w:hint="cs"/>
          <w:sz w:val="28"/>
          <w:szCs w:val="28"/>
          <w:rtl/>
          <w:lang w:bidi="fa-IR"/>
        </w:rPr>
        <w:tab/>
        <w:t>97</w:t>
      </w:r>
    </w:p>
    <w:p w:rsidR="00DD6999" w:rsidRDefault="00DD6999" w:rsidP="00DD6999">
      <w:pPr>
        <w:tabs>
          <w:tab w:val="center" w:leader="dot" w:pos="7938"/>
        </w:tabs>
        <w:spacing w:line="288" w:lineRule="auto"/>
        <w:jc w:val="center"/>
        <w:rPr>
          <w:rFonts w:cs="B Yagut"/>
          <w:sz w:val="28"/>
          <w:szCs w:val="28"/>
          <w:rtl/>
          <w:lang w:bidi="fa-IR"/>
        </w:rPr>
      </w:pPr>
      <w:r>
        <w:rPr>
          <w:rFonts w:cs="B Yagut" w:hint="cs"/>
          <w:sz w:val="28"/>
          <w:szCs w:val="28"/>
          <w:rtl/>
          <w:lang w:bidi="fa-IR"/>
        </w:rPr>
        <w:t>منابع و مأخذ</w:t>
      </w:r>
      <w:r>
        <w:rPr>
          <w:rFonts w:cs="B Yagut" w:hint="cs"/>
          <w:sz w:val="28"/>
          <w:szCs w:val="28"/>
          <w:rtl/>
          <w:lang w:bidi="fa-IR"/>
        </w:rPr>
        <w:tab/>
        <w:t>100</w:t>
      </w:r>
    </w:p>
    <w:p w:rsidR="00DD6999" w:rsidRDefault="00DD6999" w:rsidP="00DD6999">
      <w:pPr>
        <w:spacing w:line="360" w:lineRule="auto"/>
        <w:jc w:val="lowKashida"/>
        <w:rPr>
          <w:sz w:val="28"/>
          <w:szCs w:val="28"/>
          <w:lang w:bidi="fa-IR"/>
        </w:rPr>
      </w:pPr>
    </w:p>
    <w:p w:rsidR="00DD6999" w:rsidRDefault="00DD6999"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DD6999">
      <w:pPr>
        <w:rPr>
          <w:rtl/>
          <w:lang w:bidi="fa-IR"/>
        </w:rPr>
      </w:pPr>
    </w:p>
    <w:p w:rsidR="00EA49EC" w:rsidRDefault="00EA49EC" w:rsidP="00EA49EC">
      <w:pPr>
        <w:spacing w:line="360" w:lineRule="auto"/>
        <w:jc w:val="lowKashida"/>
        <w:rPr>
          <w:rFonts w:cs="B Titr"/>
          <w:sz w:val="28"/>
          <w:szCs w:val="28"/>
          <w:lang w:bidi="fa-IR"/>
        </w:rPr>
      </w:pPr>
      <w:r>
        <w:rPr>
          <w:rFonts w:cs="B Titr" w:hint="cs"/>
          <w:sz w:val="28"/>
          <w:szCs w:val="28"/>
          <w:rtl/>
          <w:lang w:bidi="fa-IR"/>
        </w:rPr>
        <w:t>مقدمه</w:t>
      </w:r>
    </w:p>
    <w:p w:rsidR="00EA49EC" w:rsidRDefault="00EA49EC" w:rsidP="00EA49EC">
      <w:pPr>
        <w:spacing w:line="360" w:lineRule="auto"/>
        <w:jc w:val="lowKashida"/>
        <w:rPr>
          <w:rFonts w:cs="B Yagut"/>
          <w:sz w:val="28"/>
          <w:szCs w:val="28"/>
          <w:rtl/>
          <w:lang w:bidi="fa-IR"/>
        </w:rPr>
      </w:pPr>
      <w:r>
        <w:rPr>
          <w:rFonts w:cs="B Yagut" w:hint="cs"/>
          <w:sz w:val="28"/>
          <w:szCs w:val="28"/>
          <w:rtl/>
          <w:lang w:bidi="fa-IR"/>
        </w:rPr>
        <w:t>امر به معروف و نهی از منکر بعنوان یک امر اجتماعی در موارد گوناگون جنبة ارشادی دارد و از این جهت نیز یک روش تربیتی اساسی است. انسان طبیعتاً ارشاد را بهتر از دستور دادن تحمل می کند. افراد در موارد گوناگون در برابر دستورها مقاومت و گاهی نیز میل دارند برخلاف دستور دیگران عمل کنند. ارشاد تماس دو نفر یا دو گروه را بصورتی انسانی در می آورد. کار مربی یا پدر و مادر نیز اگر جنبة ارشادی داشته باشد مؤثرتر از روشهای دیگر است. در موقع ارشاد مسئله روشنتر مطرح می گردد، جوانب امر مورد مطالعه قرار می گیرد، آثار و نتایج کار پیش بینی می شود، دو طرف تجربیات خود را مطرح می کنند و فرد تحت ارشاد خود متوجه بدی یا خوبی عمل شده و به کاری اقدام یا از انجام  کاری خودداری می کند.</w:t>
      </w:r>
    </w:p>
    <w:p w:rsidR="00EA49EC" w:rsidRDefault="00EA49EC" w:rsidP="00EA49EC">
      <w:pPr>
        <w:spacing w:line="360" w:lineRule="auto"/>
        <w:jc w:val="lowKashida"/>
        <w:rPr>
          <w:rFonts w:cs="B Yagut"/>
          <w:sz w:val="28"/>
          <w:szCs w:val="28"/>
          <w:rtl/>
          <w:lang w:bidi="fa-IR"/>
        </w:rPr>
      </w:pPr>
      <w:r>
        <w:rPr>
          <w:rFonts w:cs="B Yagut" w:hint="cs"/>
          <w:sz w:val="28"/>
          <w:szCs w:val="28"/>
          <w:rtl/>
          <w:lang w:bidi="fa-IR"/>
        </w:rPr>
        <w:t>امر به معروف و نهی از منکر وقتی بعنوان یک وظیفه تلقی شد هم بصورت انگیزة فردی در می آید و هم آثار اجتماعی دارد. فرد خود درصدد کنترل اعمال خویشتن برمی آید. علاوه بر این، پیش از آنکه دیگران به فرد تذکر دهند او خود به اصلاح وضع خویش اقدام می کند. روی این زمینه فرد در مورد رفتار خود شخصاً احساس مسئولیت می کند و پیش از آنکه دیگران او را بازخواست کنند خود درصدد بازخواست خویشتن بر می آید.</w:t>
      </w:r>
    </w:p>
    <w:p w:rsidR="00EA49EC" w:rsidRDefault="00EA49EC" w:rsidP="00EA49EC">
      <w:pPr>
        <w:spacing w:line="360" w:lineRule="auto"/>
        <w:jc w:val="lowKashida"/>
        <w:rPr>
          <w:rFonts w:cs="B Yagut"/>
          <w:sz w:val="28"/>
          <w:szCs w:val="28"/>
          <w:rtl/>
          <w:lang w:bidi="fa-IR"/>
        </w:rPr>
      </w:pPr>
      <w:r>
        <w:rPr>
          <w:rFonts w:cs="B Yagut" w:hint="cs"/>
          <w:sz w:val="28"/>
          <w:szCs w:val="28"/>
          <w:rtl/>
          <w:lang w:bidi="fa-IR"/>
        </w:rPr>
        <w:t xml:space="preserve">در زمینة اجتماعی، امر به معروف و نهی از منکر بصورت یک مسئولیت مشترک در می آید. </w:t>
      </w:r>
    </w:p>
    <w:p w:rsidR="00EA49EC" w:rsidRDefault="00EA49EC" w:rsidP="00EA49EC">
      <w:pPr>
        <w:spacing w:line="352" w:lineRule="auto"/>
        <w:jc w:val="lowKashida"/>
        <w:rPr>
          <w:rFonts w:cs="B Yagut"/>
          <w:sz w:val="28"/>
          <w:szCs w:val="28"/>
          <w:rtl/>
          <w:lang w:bidi="fa-IR"/>
        </w:rPr>
      </w:pPr>
      <w:r>
        <w:rPr>
          <w:rFonts w:cs="B Yagut" w:hint="cs"/>
          <w:sz w:val="28"/>
          <w:szCs w:val="28"/>
          <w:rtl/>
          <w:lang w:bidi="fa-IR"/>
        </w:rPr>
        <w:lastRenderedPageBreak/>
        <w:t>وقتی فرد تخلف دیگری را مشاهده نمود در خود احساس مسئولیت می کند و میل دارد متخلف را از انجام عمل ناپسندیده باز دارد. همین احساس مشترک هم فرد را از ارتکاب کارهای ناپسندیده باز می دارد و هم جمع را از دست دادن به اعمال ناروا منع می کند.</w:t>
      </w:r>
    </w:p>
    <w:p w:rsidR="00EA49EC" w:rsidRDefault="00EA49EC" w:rsidP="00EA49EC">
      <w:pPr>
        <w:spacing w:line="352" w:lineRule="auto"/>
        <w:jc w:val="lowKashida"/>
        <w:rPr>
          <w:rFonts w:cs="B Yagut"/>
          <w:b/>
          <w:bCs/>
          <w:sz w:val="28"/>
          <w:szCs w:val="28"/>
          <w:rtl/>
          <w:lang w:bidi="fa-IR"/>
        </w:rPr>
      </w:pPr>
      <w:r>
        <w:rPr>
          <w:rFonts w:cs="B Yagut" w:hint="cs"/>
          <w:b/>
          <w:bCs/>
          <w:sz w:val="28"/>
          <w:szCs w:val="28"/>
          <w:rtl/>
          <w:lang w:bidi="fa-IR"/>
        </w:rPr>
        <w:t>روی این زمینه امر بمعروف و نهی از منکر هم از لحاظ فردی جنبة تربیتی دارد و هم از لحاظ جمعی.</w:t>
      </w:r>
    </w:p>
    <w:p w:rsidR="00EA49EC" w:rsidRDefault="00EA49EC" w:rsidP="00EA49EC">
      <w:pPr>
        <w:spacing w:line="352" w:lineRule="auto"/>
        <w:jc w:val="lowKashida"/>
        <w:rPr>
          <w:rFonts w:cs="B Yagut"/>
          <w:sz w:val="28"/>
          <w:szCs w:val="28"/>
          <w:rtl/>
          <w:lang w:bidi="fa-IR"/>
        </w:rPr>
      </w:pPr>
      <w:r>
        <w:rPr>
          <w:rFonts w:cs="B Yagut" w:hint="cs"/>
          <w:b/>
          <w:bCs/>
          <w:sz w:val="28"/>
          <w:szCs w:val="28"/>
          <w:rtl/>
          <w:lang w:bidi="fa-IR"/>
        </w:rPr>
        <w:t xml:space="preserve">رسوخ این جریان موجب تداوم تربیت و اصلاح دائمی می باشد. </w:t>
      </w:r>
      <w:r>
        <w:rPr>
          <w:rFonts w:cs="B Yagut" w:hint="cs"/>
          <w:sz w:val="28"/>
          <w:szCs w:val="28"/>
          <w:rtl/>
          <w:lang w:bidi="fa-IR"/>
        </w:rPr>
        <w:t>هم فرد پیوسته سعی می کند عمل خود را تحت نظر گیرد و هم جمع درصدد نظارت بر اعمال خود بر می آید.</w:t>
      </w:r>
    </w:p>
    <w:p w:rsidR="00EA49EC" w:rsidRDefault="00EA49EC" w:rsidP="00EA49EC">
      <w:pPr>
        <w:spacing w:line="352" w:lineRule="auto"/>
        <w:jc w:val="lowKashida"/>
        <w:rPr>
          <w:rFonts w:cs="B Yagut"/>
          <w:sz w:val="28"/>
          <w:szCs w:val="28"/>
          <w:rtl/>
          <w:lang w:bidi="fa-IR"/>
        </w:rPr>
      </w:pPr>
      <w:r>
        <w:rPr>
          <w:rFonts w:cs="B Yagut" w:hint="cs"/>
          <w:sz w:val="28"/>
          <w:szCs w:val="28"/>
          <w:rtl/>
          <w:lang w:bidi="fa-IR"/>
        </w:rPr>
        <w:t xml:space="preserve">علاوه بر جنبة ارشادی، در جریان امر بمعروف و نهی از منکر افراد باید جهات دیگر را نیز در نظر داشته باشند. </w:t>
      </w:r>
      <w:r>
        <w:rPr>
          <w:rFonts w:cs="B Yagut" w:hint="cs"/>
          <w:b/>
          <w:bCs/>
          <w:sz w:val="28"/>
          <w:szCs w:val="28"/>
          <w:rtl/>
          <w:lang w:bidi="fa-IR"/>
        </w:rPr>
        <w:t>آنکه می خواهد دیگران را از انجام کار زشت</w:t>
      </w:r>
      <w:r>
        <w:rPr>
          <w:rFonts w:cs="B Yagut" w:hint="cs"/>
          <w:sz w:val="28"/>
          <w:szCs w:val="28"/>
          <w:rtl/>
          <w:lang w:bidi="fa-IR"/>
        </w:rPr>
        <w:t xml:space="preserve"> </w:t>
      </w:r>
      <w:r>
        <w:rPr>
          <w:rFonts w:cs="B Yagut" w:hint="cs"/>
          <w:b/>
          <w:bCs/>
          <w:sz w:val="28"/>
          <w:szCs w:val="28"/>
          <w:rtl/>
          <w:lang w:bidi="fa-IR"/>
        </w:rPr>
        <w:t>بازدارد باید واقعاً از ماهیت عمل ناپسندیده آگاه باشد،</w:t>
      </w:r>
      <w:r>
        <w:rPr>
          <w:rFonts w:cs="B Yagut" w:hint="cs"/>
          <w:sz w:val="28"/>
          <w:szCs w:val="28"/>
          <w:rtl/>
          <w:lang w:bidi="fa-IR"/>
        </w:rPr>
        <w:t xml:space="preserve"> زیانهای آن را بداند و در وضعی باشد که بتواند دیگری را ارشاد نماید. موقعیت نیز باید مؤثر بودن این جریان را نشان دهد.</w:t>
      </w:r>
    </w:p>
    <w:p w:rsidR="00EA49EC" w:rsidRDefault="00EA49EC" w:rsidP="00EA49EC">
      <w:pPr>
        <w:spacing w:line="352" w:lineRule="auto"/>
        <w:jc w:val="lowKashida"/>
        <w:rPr>
          <w:rFonts w:cs="B Yagut"/>
          <w:b/>
          <w:bCs/>
          <w:sz w:val="28"/>
          <w:szCs w:val="28"/>
          <w:rtl/>
          <w:lang w:bidi="fa-IR"/>
        </w:rPr>
      </w:pPr>
      <w:r>
        <w:rPr>
          <w:rFonts w:cs="B Yagut" w:hint="cs"/>
          <w:b/>
          <w:bCs/>
          <w:sz w:val="28"/>
          <w:szCs w:val="28"/>
          <w:rtl/>
          <w:lang w:bidi="fa-IR"/>
        </w:rPr>
        <w:t>امر به معروف و نهی از منکر بالنسبه به افراد، شرایط و موضوعات بصورتهای گوناگون اجرا می گردد.</w:t>
      </w:r>
    </w:p>
    <w:p w:rsidR="00EA49EC" w:rsidRDefault="00EA49EC" w:rsidP="00EA49EC">
      <w:pPr>
        <w:spacing w:line="352" w:lineRule="auto"/>
        <w:jc w:val="lowKashida"/>
        <w:rPr>
          <w:rFonts w:cs="B Yagut"/>
          <w:sz w:val="28"/>
          <w:szCs w:val="28"/>
          <w:rtl/>
          <w:lang w:bidi="fa-IR"/>
        </w:rPr>
      </w:pPr>
      <w:r>
        <w:rPr>
          <w:rFonts w:cs="B Yagut" w:hint="cs"/>
          <w:sz w:val="28"/>
          <w:szCs w:val="28"/>
          <w:rtl/>
          <w:lang w:bidi="fa-IR"/>
        </w:rPr>
        <w:t>گاهی عمل فرد متخلف بصورتی است که باید آن را زشت شمرد و رد کرد. گاهی فرد در موقعیتی قرار دارد که آشکارا نمی تواند عمل فرد متخلف را مورد سرزنش قرار دهد. در این صورت تنفر درونی نسبت به این عمل و سکوت در برابر فرد متخلف یا ترک محل یک نوع اعتراض است.</w:t>
      </w:r>
    </w:p>
    <w:p w:rsidR="00EA49EC" w:rsidRDefault="00EA49EC" w:rsidP="00EA49EC">
      <w:pPr>
        <w:spacing w:line="352" w:lineRule="auto"/>
        <w:jc w:val="lowKashida"/>
        <w:rPr>
          <w:rFonts w:cs="B Yagut"/>
          <w:sz w:val="28"/>
          <w:szCs w:val="28"/>
          <w:rtl/>
          <w:lang w:bidi="fa-IR"/>
        </w:rPr>
      </w:pPr>
      <w:r>
        <w:rPr>
          <w:rFonts w:cs="B Yagut" w:hint="cs"/>
          <w:sz w:val="28"/>
          <w:szCs w:val="28"/>
          <w:rtl/>
          <w:lang w:bidi="fa-IR"/>
        </w:rPr>
        <w:t>زمانی موضوع تخلف و فرد متخلف در وضعی است که می توان شفاهاً به او تذکر داد. در این صورت وظیفة افراد است که فرد متخلف را سرزنش کنند. گاهی موضوع تخلف تجاوز به حقوق دیگران یا ستم روا داشتن نسبت به دیگران است. در اینگونه موارد واکنش در برابر متخلف بصورتی دیگر ظاهر می گردد. در موارد مختلف واکنش افراد در برابر متخلفان تفاوت دارد.</w:t>
      </w:r>
    </w:p>
    <w:p w:rsidR="00EA49EC" w:rsidRDefault="00EA49EC" w:rsidP="00EA49EC">
      <w:pPr>
        <w:spacing w:line="352" w:lineRule="auto"/>
        <w:jc w:val="lowKashida"/>
        <w:rPr>
          <w:rFonts w:cs="B Yagut"/>
          <w:sz w:val="28"/>
          <w:szCs w:val="28"/>
          <w:rtl/>
          <w:lang w:bidi="fa-IR"/>
        </w:rPr>
      </w:pPr>
      <w:r>
        <w:rPr>
          <w:rFonts w:cs="B Yagut" w:hint="cs"/>
          <w:sz w:val="28"/>
          <w:szCs w:val="28"/>
          <w:rtl/>
          <w:lang w:bidi="fa-IR"/>
        </w:rPr>
        <w:lastRenderedPageBreak/>
        <w:t xml:space="preserve">قسمتی از گفتار حضرت علی علیه السلام را که در جنگ صفین دربارة امر به معروف و نهی از منکر بیان فرموده است در اینجا نقل می کنیم: </w:t>
      </w:r>
    </w:p>
    <w:p w:rsidR="00EA49EC" w:rsidRDefault="00EA49EC" w:rsidP="00EA49EC">
      <w:pPr>
        <w:spacing w:line="352" w:lineRule="auto"/>
        <w:jc w:val="lowKashida"/>
        <w:rPr>
          <w:rFonts w:cs="B Yagut"/>
          <w:b/>
          <w:bCs/>
          <w:sz w:val="28"/>
          <w:szCs w:val="28"/>
          <w:rtl/>
          <w:lang w:bidi="fa-IR"/>
        </w:rPr>
      </w:pPr>
      <w:r>
        <w:rPr>
          <w:rFonts w:cs="B Yagut" w:hint="cs"/>
          <w:b/>
          <w:bCs/>
          <w:sz w:val="28"/>
          <w:szCs w:val="28"/>
          <w:rtl/>
          <w:lang w:bidi="fa-IR"/>
        </w:rPr>
        <w:t>(ایها المؤمنون، انه من رأی عدواناً یعمل به و منکراً یدعی الیه فانکره بقلبه فقد سلم و بریء ، و من انکره بلسانه فقد أجروهو أفضل من صاحبه، و من أنکره بالسیف لتکون کلمه الله هی العلیا و کلمه الظالمین هی السفلی فذلک الذی أصاب سبیل الهدی و قام علی الطریق، و نور فی قلبه الیقین.)</w:t>
      </w:r>
    </w:p>
    <w:p w:rsidR="00EA49EC" w:rsidRDefault="00EA49EC" w:rsidP="00EA49EC">
      <w:pPr>
        <w:spacing w:line="352" w:lineRule="auto"/>
        <w:jc w:val="lowKashida"/>
        <w:rPr>
          <w:rFonts w:cs="B Yagut"/>
          <w:sz w:val="28"/>
          <w:szCs w:val="28"/>
          <w:rtl/>
          <w:lang w:bidi="fa-IR"/>
        </w:rPr>
      </w:pPr>
      <w:r>
        <w:rPr>
          <w:rFonts w:cs="B Yagut" w:hint="cs"/>
          <w:sz w:val="28"/>
          <w:szCs w:val="28"/>
          <w:rtl/>
          <w:lang w:bidi="fa-IR"/>
        </w:rPr>
        <w:t>ای مؤمنان، هر که ببیند ظلم و ستمی بکار می برند و مردم را به منکر و ناپسندیده ای می خوانند و آن را به دل انکار کند پس رهائی یافته و بیزاری جسته است و هر که آن را به زبان انکار کند اجر و مزد یافتته و پاداشش از انکار کننده به دل بیشتر است، هر که آن را با شمشیر انکار کند تا کلمة خدا بلندتر (بالاتر) و کلمة ستمکاران پست تر باشد او کسی است که به راه راست قیام نموده و یقین و باور در دل او روشن گشته است. (نهج البلاغه صفحه 1253 ترجمه آقای فیض الاسلام.)</w:t>
      </w:r>
    </w:p>
    <w:p w:rsidR="00EA49EC" w:rsidRDefault="00EA49EC" w:rsidP="00EA49EC">
      <w:pPr>
        <w:spacing w:line="352" w:lineRule="auto"/>
        <w:jc w:val="lowKashida"/>
        <w:rPr>
          <w:rFonts w:cs="B Yagut"/>
          <w:sz w:val="28"/>
          <w:szCs w:val="28"/>
          <w:rtl/>
          <w:lang w:bidi="fa-IR"/>
        </w:rPr>
      </w:pPr>
      <w:r>
        <w:rPr>
          <w:rFonts w:cs="B Yagut" w:hint="cs"/>
          <w:sz w:val="28"/>
          <w:szCs w:val="28"/>
          <w:rtl/>
          <w:lang w:bidi="fa-IR"/>
        </w:rPr>
        <w:t>در اینجا حضرت علی از ظلم و امر ناپسندیده صحبت می کند. موضوع تخلف از اهمیتی خاص برخوردار است و احتمالاً جنبة اجتماعی دارد. در برابر این موضوع سه نوع واکنش مطرح شده است. اول انکار قلبی، یعنی فرد قلباً عمل متخلفان را رد می کند. دوم انکار زبانی یعنی فرد به زبان عمل متخلفان را رد می کند . سوم انکار عملی ، یعنی انکار از طریق بکار بردن شمشیر. در مورد سوم فرد برای از میان بردن ظلم و دفاع از حق و مبارزه با باطل قیام می کند. همانطور که ملاحظه شد، پاداش فرد دوم از پاداش فرد اول بیشتر است و فرد سوم در راه حق قدم برداشته و واکنش او برتر از واکنش دیگران است.</w:t>
      </w:r>
    </w:p>
    <w:p w:rsidR="00EA49EC" w:rsidRDefault="00EA49EC" w:rsidP="00EA49EC">
      <w:pPr>
        <w:spacing w:line="352" w:lineRule="auto"/>
        <w:jc w:val="lowKashida"/>
        <w:rPr>
          <w:rFonts w:cs="B Yagut"/>
          <w:sz w:val="28"/>
          <w:szCs w:val="28"/>
          <w:rtl/>
          <w:lang w:bidi="fa-IR"/>
        </w:rPr>
      </w:pPr>
      <w:r>
        <w:rPr>
          <w:rFonts w:cs="B Yagut" w:hint="cs"/>
          <w:sz w:val="28"/>
          <w:szCs w:val="28"/>
          <w:rtl/>
          <w:lang w:bidi="fa-IR"/>
        </w:rPr>
        <w:t>چنانچه ملاحظه می شود مبارزه با ظلم و ستمگری در مورد معین باید به صورت جنگ و تلاش قهر آمیز صورت گیرد.</w:t>
      </w:r>
    </w:p>
    <w:p w:rsidR="00EA49EC" w:rsidRDefault="00EA49EC" w:rsidP="00EA49EC">
      <w:pPr>
        <w:spacing w:line="352" w:lineRule="auto"/>
        <w:jc w:val="lowKashida"/>
        <w:rPr>
          <w:rFonts w:cs="B Yagut"/>
          <w:b/>
          <w:bCs/>
          <w:sz w:val="28"/>
          <w:szCs w:val="28"/>
          <w:rtl/>
          <w:lang w:bidi="fa-IR"/>
        </w:rPr>
      </w:pPr>
      <w:r>
        <w:rPr>
          <w:rFonts w:cs="B Yagut" w:hint="cs"/>
          <w:sz w:val="28"/>
          <w:szCs w:val="28"/>
          <w:rtl/>
          <w:lang w:bidi="fa-IR"/>
        </w:rPr>
        <w:lastRenderedPageBreak/>
        <w:t xml:space="preserve">بنابراین قلمرو امر بمعروف و نهی از منکر وسیع است . </w:t>
      </w:r>
      <w:r>
        <w:rPr>
          <w:rFonts w:cs="B Yagut" w:hint="cs"/>
          <w:b/>
          <w:bCs/>
          <w:sz w:val="28"/>
          <w:szCs w:val="28"/>
          <w:rtl/>
          <w:lang w:bidi="fa-IR"/>
        </w:rPr>
        <w:t>افراد مسئول در برابر تخلفات، چه یک عمل کوچک غیر اخلاقی که جنبة فردی  دارد و چه ظلم و بیدادگری که حیات یک جامعه را بخطر می اندازد، باید واکنش نشان دهند.</w:t>
      </w:r>
    </w:p>
    <w:p w:rsidR="00EA49EC" w:rsidRDefault="00EA49EC" w:rsidP="00EA49EC">
      <w:pPr>
        <w:spacing w:line="352" w:lineRule="auto"/>
        <w:jc w:val="lowKashida"/>
        <w:rPr>
          <w:rFonts w:cs="B Yagut"/>
          <w:sz w:val="28"/>
          <w:szCs w:val="28"/>
          <w:rtl/>
          <w:lang w:bidi="fa-IR"/>
        </w:rPr>
      </w:pPr>
      <w:r>
        <w:rPr>
          <w:rFonts w:cs="B Yagut" w:hint="cs"/>
          <w:b/>
          <w:bCs/>
          <w:sz w:val="28"/>
          <w:szCs w:val="28"/>
          <w:rtl/>
          <w:lang w:bidi="fa-IR"/>
        </w:rPr>
        <w:t>اگر در جامعه ای اصل امربمعروف و نهی از منکر رعایت گردد کسی به خود اجازه نمی دهد که به حقوق دیگران تخطی کند</w:t>
      </w:r>
      <w:r>
        <w:rPr>
          <w:rFonts w:cs="B Yagut" w:hint="cs"/>
          <w:sz w:val="28"/>
          <w:szCs w:val="28"/>
          <w:rtl/>
          <w:lang w:bidi="fa-IR"/>
        </w:rPr>
        <w:t xml:space="preserve"> و اصولاً ستمگران و متجاوزان فرصتی برای استثمار و تجاوز به حقوق دیگران بدست نمی آورند.</w:t>
      </w:r>
      <w:r>
        <w:rPr>
          <w:rFonts w:cs="B Yagut" w:hint="cs"/>
          <w:b/>
          <w:bCs/>
          <w:sz w:val="28"/>
          <w:szCs w:val="28"/>
          <w:rtl/>
          <w:lang w:bidi="fa-IR"/>
        </w:rPr>
        <w:t xml:space="preserve"> در چنین جامعه ای زمامدار ستمگر بوجود نمی آ</w:t>
      </w:r>
      <w:r>
        <w:rPr>
          <w:rFonts w:cs="B Yagut" w:hint="cs"/>
          <w:sz w:val="28"/>
          <w:szCs w:val="28"/>
          <w:rtl/>
          <w:lang w:bidi="fa-IR"/>
        </w:rPr>
        <w:t xml:space="preserve">ید زیرا افراد ستمگر می دانند که بمحض تجاوز به حقوق دیگران در برابر قیام مردم قرار می گیرند. </w:t>
      </w:r>
    </w:p>
    <w:p w:rsidR="00EA49EC" w:rsidRDefault="00EA49EC" w:rsidP="00DD6999">
      <w:pPr>
        <w:rPr>
          <w:rtl/>
          <w:lang w:bidi="fa-IR"/>
        </w:rPr>
      </w:pPr>
    </w:p>
    <w:sectPr w:rsidR="00EA4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98"/>
    <w:rsid w:val="009A2C5F"/>
    <w:rsid w:val="00B35A98"/>
    <w:rsid w:val="00DA20CF"/>
    <w:rsid w:val="00DD6999"/>
    <w:rsid w:val="00E14927"/>
    <w:rsid w:val="00EA4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673B4-6277-4276-AD31-47C03E2D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6999"/>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D6999"/>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D6999"/>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0021">
      <w:bodyDiv w:val="1"/>
      <w:marLeft w:val="0"/>
      <w:marRight w:val="0"/>
      <w:marTop w:val="0"/>
      <w:marBottom w:val="0"/>
      <w:divBdr>
        <w:top w:val="none" w:sz="0" w:space="0" w:color="auto"/>
        <w:left w:val="none" w:sz="0" w:space="0" w:color="auto"/>
        <w:bottom w:val="none" w:sz="0" w:space="0" w:color="auto"/>
        <w:right w:val="none" w:sz="0" w:space="0" w:color="auto"/>
      </w:divBdr>
    </w:div>
    <w:div w:id="2196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2016-07-27T11:07:00Z</dcterms:created>
  <dcterms:modified xsi:type="dcterms:W3CDTF">2016-10-07T07:12:00Z</dcterms:modified>
</cp:coreProperties>
</file>